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i/>
          <w:i/>
          <w:color w:val="FF0000"/>
          <w:sz w:val="32"/>
          <w:szCs w:val="32"/>
          <w:u w:val="single"/>
        </w:rPr>
      </w:pPr>
      <w:r>
        <w:rPr/>
        <w:drawing>
          <wp:inline distT="0" distB="0" distL="0" distR="0">
            <wp:extent cx="5939790" cy="4511040"/>
            <wp:effectExtent l="0" t="0" r="0" b="0"/>
            <wp:docPr id="1" name="Рисунок 2" descr="https://schuvi105.mskobr.ru/files/2020/1%20%D0%BA%D0%BB%D0%B0%D1%81%D1%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schuvi105.mskobr.ru/files/2020/1%20%D0%BA%D0%BB%D0%B0%D1%81%D1%8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i/>
          <w:color w:val="FF0000"/>
          <w:sz w:val="32"/>
          <w:szCs w:val="32"/>
          <w:u w:val="single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color w:val="FF0000"/>
          <w:sz w:val="32"/>
          <w:szCs w:val="32"/>
          <w:u w:val="single"/>
        </w:rPr>
      </w:pPr>
      <w:r>
        <w:rPr/>
      </w:r>
    </w:p>
    <w:p>
      <w:pPr>
        <w:pStyle w:val="ListParagraph"/>
        <w:ind w:left="0" w:firstLine="708"/>
        <w:rPr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  <w:sz w:val="48"/>
          <w:szCs w:val="48"/>
        </w:rPr>
        <w:t xml:space="preserve">Уважаемые родители будущих первоклассников! </w:t>
      </w:r>
    </w:p>
    <w:p>
      <w:pPr>
        <w:pStyle w:val="ListParagraph"/>
        <w:ind w:left="0" w:firstLine="708"/>
        <w:jc w:val="center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>С 1 апреля 202</w:t>
      </w: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>4</w:t>
      </w: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 xml:space="preserve"> года начинается приём обучающихся в 1-</w:t>
      </w: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>е</w:t>
      </w: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 xml:space="preserve"> классы </w:t>
      </w:r>
    </w:p>
    <w:p>
      <w:pPr>
        <w:pStyle w:val="ListParagraph"/>
        <w:ind w:left="0" w:firstLine="708"/>
        <w:jc w:val="center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>на 202</w:t>
      </w: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>4</w:t>
      </w: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 xml:space="preserve"> – 202</w:t>
      </w: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>5</w:t>
      </w: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 xml:space="preserve"> учебный год </w:t>
      </w:r>
    </w:p>
    <w:p>
      <w:pPr>
        <w:pStyle w:val="ListParagraph"/>
        <w:ind w:left="0" w:firstLine="708"/>
        <w:jc w:val="center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 xml:space="preserve">в возрасте на 01.09.2023 года </w:t>
      </w:r>
    </w:p>
    <w:p>
      <w:pPr>
        <w:pStyle w:val="ListParagraph"/>
        <w:ind w:left="0" w:firstLine="708"/>
        <w:jc w:val="center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2060"/>
          <w:sz w:val="48"/>
          <w:szCs w:val="48"/>
        </w:rPr>
        <w:t>6 лет 6 месяцев.</w:t>
      </w:r>
    </w:p>
    <w:p>
      <w:pPr>
        <w:pStyle w:val="ListParagraph"/>
        <w:ind w:left="-567" w:right="282" w:hanging="0"/>
        <w:jc w:val="both"/>
        <w:rPr>
          <w:b/>
          <w:b/>
          <w:bCs/>
          <w:i/>
          <w:i/>
          <w:iCs/>
          <w:color w:val="C9211E"/>
          <w:sz w:val="40"/>
          <w:szCs w:val="40"/>
        </w:rPr>
      </w:pP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>1. С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 xml:space="preserve"> 01.04.202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>4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 xml:space="preserve"> по 30.06.202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>4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 xml:space="preserve"> года, для детей, проживающих на закреплённой территории МБОУ «</w:t>
      </w:r>
      <w:r>
        <w:rPr>
          <w:rFonts w:eastAsia="Calibri" w:cs="Times New Roman" w:ascii="Times New Roman" w:hAnsi="Times New Roman"/>
          <w:b/>
          <w:bCs/>
          <w:i/>
          <w:iCs/>
          <w:color w:val="C9211E"/>
          <w:kern w:val="0"/>
          <w:sz w:val="40"/>
          <w:szCs w:val="40"/>
          <w:lang w:val="ru-RU" w:eastAsia="en-US" w:bidi="ar-SA"/>
        </w:rPr>
        <w:t>СОШ №45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>»;</w:t>
      </w:r>
    </w:p>
    <w:p>
      <w:pPr>
        <w:pStyle w:val="ListParagraph"/>
        <w:ind w:left="-567" w:right="282" w:hanging="0"/>
        <w:jc w:val="both"/>
        <w:rPr>
          <w:b/>
          <w:b/>
          <w:bCs/>
          <w:i/>
          <w:i/>
          <w:iCs/>
          <w:color w:val="C9211E"/>
          <w:sz w:val="40"/>
          <w:szCs w:val="40"/>
        </w:rPr>
      </w:pP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 xml:space="preserve">2. С 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>06.07.202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>4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 xml:space="preserve"> по 05.09.202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>4</w:t>
      </w:r>
      <w:r>
        <w:rPr>
          <w:rFonts w:cs="Times New Roman" w:ascii="Times New Roman" w:hAnsi="Times New Roman"/>
          <w:b/>
          <w:bCs/>
          <w:i/>
          <w:iCs/>
          <w:color w:val="C9211E"/>
          <w:sz w:val="40"/>
          <w:szCs w:val="40"/>
        </w:rPr>
        <w:t xml:space="preserve"> года, для детей, не зарегистрированных на закреплённой территории. (при наличии вакантных мест)</w:t>
      </w:r>
    </w:p>
    <w:p>
      <w:pPr>
        <w:pStyle w:val="ListParagraph"/>
        <w:ind w:left="-567" w:right="282" w:hanging="0"/>
        <w:jc w:val="center"/>
        <w:rPr>
          <w:rFonts w:ascii="Times New Roman" w:hAnsi="Times New Roman" w:cs="Times New Roman"/>
        </w:rPr>
      </w:pPr>
      <w:r>
        <w:rPr>
          <w:b/>
          <w:bCs/>
          <w:color w:val="C9211E"/>
          <w:sz w:val="40"/>
          <w:szCs w:val="40"/>
        </w:rPr>
      </w:r>
    </w:p>
    <w:p>
      <w:pPr>
        <w:pStyle w:val="ListParagraph"/>
        <w:ind w:left="-567" w:right="282" w:hanging="0"/>
        <w:jc w:val="center"/>
        <w:rPr>
          <w:b/>
          <w:b/>
          <w:bCs/>
          <w:color w:val="C9211E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Планируемое количество 1-х классов</w:t>
      </w:r>
    </w:p>
    <w:p>
      <w:pPr>
        <w:pStyle w:val="ListParagraph"/>
        <w:ind w:left="-567" w:right="282" w:hanging="0"/>
        <w:jc w:val="center"/>
        <w:rPr>
          <w:b/>
          <w:b/>
          <w:bCs/>
          <w:color w:val="C9211E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на 202</w:t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4</w:t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- 202</w:t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5</w:t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 xml:space="preserve"> учебный год:</w:t>
      </w:r>
    </w:p>
    <w:p>
      <w:pPr>
        <w:pStyle w:val="ListParagraph"/>
        <w:ind w:left="-567" w:right="282" w:hanging="0"/>
        <w:jc w:val="center"/>
        <w:rPr>
          <w:b/>
          <w:b/>
          <w:bCs/>
          <w:color w:val="C9211E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4</w:t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 xml:space="preserve"> класса </w:t>
      </w: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по 25 учеников.</w:t>
      </w:r>
    </w:p>
    <w:p>
      <w:pPr>
        <w:pStyle w:val="ListParagraph"/>
        <w:ind w:left="-567" w:right="282" w:hanging="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 xml:space="preserve">Документы, необходимые для приёма в 1 класс: </w:t>
      </w:r>
    </w:p>
    <w:p>
      <w:pPr>
        <w:pStyle w:val="ListParagraph"/>
        <w:ind w:left="-567" w:right="282" w:hanging="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>1. Оригинал и копия свидетельства о рождении ребёнка (иностранные граждане прилагают нотариально заверенный перевод); 2. Оригинал и копия паспорта одного из родителей ребёнка (иностранные граждане прилагают нотариально заверенные переводы);</w:t>
      </w:r>
    </w:p>
    <w:p>
      <w:pPr>
        <w:pStyle w:val="ListParagraph"/>
        <w:ind w:left="-567" w:right="282" w:hanging="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>3. Документ, удостоверяющий регистрацию ребёнка на закрепленной территории;</w:t>
      </w:r>
    </w:p>
    <w:p>
      <w:pPr>
        <w:pStyle w:val="ListParagraph"/>
        <w:ind w:left="-567" w:right="282" w:hanging="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>4. Документы, подтверждающие право внеочередного, первоочередного приёма на обучение.</w:t>
      </w:r>
    </w:p>
    <w:p>
      <w:pPr>
        <w:pStyle w:val="ListParagraph"/>
        <w:ind w:left="-567" w:right="282" w:hanging="0"/>
        <w:jc w:val="both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>5. Заявление о приёме в школу установленного образца (заполняется в школе)</w:t>
      </w:r>
      <w:r>
        <w:rPr>
          <w:rFonts w:cs="Times New Roman" w:ascii="Times New Roman" w:hAnsi="Times New Roman"/>
          <w:color w:val="002060"/>
          <w:sz w:val="48"/>
          <w:szCs w:val="48"/>
        </w:rPr>
        <w:t xml:space="preserve"> </w:t>
      </w:r>
    </w:p>
    <w:p>
      <w:pPr>
        <w:pStyle w:val="ListParagraph"/>
        <w:ind w:left="0"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b/>
          <w:i/>
          <w:color w:val="FF0000"/>
          <w:sz w:val="32"/>
          <w:szCs w:val="32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color w:val="FF000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color w:val="FF0000"/>
          <w:sz w:val="32"/>
          <w:szCs w:val="32"/>
          <w:u w:val="single"/>
        </w:rPr>
        <w:t>ЧАСЫ РАБОТЫ ПРИЕМА ДОКУМЕНТОВ</w:t>
      </w:r>
    </w:p>
    <w:p>
      <w:pPr>
        <w:pStyle w:val="ListParagrap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i/>
          <w:color w:val="FF0000"/>
          <w:sz w:val="32"/>
          <w:szCs w:val="32"/>
          <w:u w:val="single"/>
        </w:rPr>
        <w:t>В МБОУ «СОШ № 45»</w:t>
      </w:r>
    </w:p>
    <w:p>
      <w:pPr>
        <w:pStyle w:val="ListParagraph"/>
        <w:rPr>
          <w:rFonts w:ascii="Times New Roman" w:hAnsi="Times New Roman" w:cs="Times New Roman"/>
          <w:color w:val="FF0000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 xml:space="preserve">Суббота       </w:t>
      </w:r>
      <w:r>
        <w:rPr>
          <w:rFonts w:cs="Times New Roman" w:ascii="Times New Roman" w:hAnsi="Times New Roman"/>
          <w:b/>
          <w:color w:val="002060"/>
          <w:sz w:val="40"/>
          <w:szCs w:val="40"/>
        </w:rPr>
        <w:t>с    10.00   до   13.00</w:t>
      </w:r>
    </w:p>
    <w:p>
      <w:pPr>
        <w:pStyle w:val="Normal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cs="Times New Roman" w:ascii="Times New Roman" w:hAnsi="Times New Roman"/>
          <w:color w:val="002060"/>
          <w:sz w:val="30"/>
          <w:szCs w:val="30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i/>
          <w:color w:val="FF0000"/>
          <w:sz w:val="32"/>
          <w:szCs w:val="32"/>
        </w:rPr>
        <w:t>ИНФОРМАЦИЯ</w:t>
      </w:r>
    </w:p>
    <w:p>
      <w:pPr>
        <w:pStyle w:val="ListParagraph"/>
        <w:rPr>
          <w:rFonts w:ascii="Times New Roman" w:hAnsi="Times New Roman" w:cs="Times New Roman"/>
          <w:b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i/>
          <w:color w:val="FF0000"/>
          <w:sz w:val="32"/>
          <w:szCs w:val="32"/>
        </w:rPr>
        <w:t>О МЕСТЕ НАХОЖДЕНИЯ МБОУ «СОШ № 45»</w:t>
      </w:r>
    </w:p>
    <w:p>
      <w:pPr>
        <w:pStyle w:val="ListParagraph"/>
        <w:rPr>
          <w:rFonts w:ascii="Times New Roman" w:hAnsi="Times New Roman" w:cs="Times New Roman"/>
          <w:b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val="FF0000"/>
          <w:sz w:val="32"/>
          <w:szCs w:val="32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>Адрес:                            г. Чита, ул. Горбунова, д. 25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 xml:space="preserve">Телефон:                       21-75-51 (добавочный 1);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  <w:t xml:space="preserve">Электронный адрес:       </w:t>
      </w:r>
      <w:r>
        <w:rPr>
          <w:rFonts w:cs="Times New Roman" w:ascii="Times New Roman" w:hAnsi="Times New Roman"/>
          <w:color w:val="002060"/>
          <w:sz w:val="40"/>
          <w:szCs w:val="40"/>
          <w:lang w:val="en-US"/>
        </w:rPr>
        <w:t>school</w:t>
      </w:r>
      <w:r>
        <w:rPr>
          <w:rFonts w:cs="Times New Roman" w:ascii="Times New Roman" w:hAnsi="Times New Roman"/>
          <w:color w:val="002060"/>
          <w:sz w:val="40"/>
          <w:szCs w:val="40"/>
        </w:rPr>
        <w:t>–45–</w:t>
      </w:r>
      <w:r>
        <w:rPr>
          <w:rFonts w:cs="Times New Roman" w:ascii="Times New Roman" w:hAnsi="Times New Roman"/>
          <w:color w:val="002060"/>
          <w:sz w:val="40"/>
          <w:szCs w:val="40"/>
          <w:lang w:val="en-US"/>
        </w:rPr>
        <w:t>chita</w:t>
      </w:r>
      <w:r>
        <w:rPr>
          <w:rFonts w:cs="Times New Roman" w:ascii="Times New Roman" w:hAnsi="Times New Roman"/>
          <w:color w:val="002060"/>
          <w:sz w:val="40"/>
          <w:szCs w:val="40"/>
        </w:rPr>
        <w:t>@</w:t>
      </w:r>
      <w:r>
        <w:rPr>
          <w:rFonts w:cs="Times New Roman" w:ascii="Times New Roman" w:hAnsi="Times New Roman"/>
          <w:color w:val="002060"/>
          <w:sz w:val="40"/>
          <w:szCs w:val="40"/>
          <w:lang w:val="en-US"/>
        </w:rPr>
        <w:t>yandex</w:t>
      </w:r>
      <w:r>
        <w:rPr>
          <w:rFonts w:cs="Times New Roman" w:ascii="Times New Roman" w:hAnsi="Times New Roman"/>
          <w:color w:val="002060"/>
          <w:sz w:val="40"/>
          <w:szCs w:val="40"/>
        </w:rPr>
        <w:t>.</w:t>
      </w:r>
      <w:r>
        <w:rPr>
          <w:rFonts w:cs="Times New Roman" w:ascii="Times New Roman" w:hAnsi="Times New Roman"/>
          <w:color w:val="002060"/>
          <w:sz w:val="40"/>
          <w:szCs w:val="40"/>
          <w:lang w:val="en-US"/>
        </w:rPr>
        <w:t>ru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cs="Times New Roman" w:ascii="Times New Roman" w:hAnsi="Times New Roman"/>
          <w:color w:val="002060"/>
          <w:sz w:val="40"/>
          <w:szCs w:val="40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cs="Times New Roman" w:ascii="Times New Roman" w:hAnsi="Times New Roman"/>
          <w:color w:val="002060"/>
          <w:sz w:val="30"/>
          <w:szCs w:val="30"/>
        </w:rPr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FF0000"/>
          <w:sz w:val="56"/>
          <w:szCs w:val="56"/>
        </w:rPr>
      </w:pPr>
      <w:r>
        <w:rPr>
          <w:rFonts w:cs="Times New Roman" w:ascii="Times New Roman" w:hAnsi="Times New Roman"/>
          <w:b/>
          <w:color w:val="FF0000"/>
          <w:sz w:val="56"/>
          <w:szCs w:val="56"/>
        </w:rPr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FF0000"/>
          <w:sz w:val="56"/>
          <w:szCs w:val="56"/>
        </w:rPr>
      </w:pPr>
      <w:r>
        <w:rPr>
          <w:rFonts w:cs="Times New Roman" w:ascii="Times New Roman" w:hAnsi="Times New Roman"/>
          <w:b/>
          <w:color w:val="FF0000"/>
          <w:sz w:val="56"/>
          <w:szCs w:val="56"/>
        </w:rPr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FF0000"/>
          <w:sz w:val="56"/>
          <w:szCs w:val="56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ListParagraph"/>
        <w:ind w:left="0" w:hanging="0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cs="Times New Roman" w:ascii="Times New Roman" w:hAnsi="Times New Roman"/>
          <w:color w:val="C00000"/>
          <w:sz w:val="96"/>
          <w:szCs w:val="96"/>
        </w:rPr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C00000"/>
          <w:sz w:val="96"/>
          <w:szCs w:val="96"/>
        </w:rPr>
      </w:pPr>
      <w:r>
        <w:rPr>
          <w:rFonts w:cs="Times New Roman" w:ascii="Times New Roman" w:hAnsi="Times New Roman"/>
          <w:b/>
          <w:color w:val="C00000"/>
          <w:sz w:val="96"/>
          <w:szCs w:val="96"/>
        </w:rPr>
        <w:t xml:space="preserve">Запись детей </w:t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C00000"/>
          <w:sz w:val="96"/>
          <w:szCs w:val="96"/>
        </w:rPr>
      </w:pPr>
      <w:r>
        <w:rPr>
          <w:rFonts w:cs="Times New Roman" w:ascii="Times New Roman" w:hAnsi="Times New Roman"/>
          <w:b/>
          <w:color w:val="C00000"/>
          <w:sz w:val="96"/>
          <w:szCs w:val="96"/>
        </w:rPr>
        <w:t xml:space="preserve">в 1 класс </w:t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C00000"/>
          <w:sz w:val="96"/>
          <w:szCs w:val="96"/>
        </w:rPr>
      </w:pPr>
      <w:r>
        <w:rPr>
          <w:rFonts w:cs="Times New Roman" w:ascii="Times New Roman" w:hAnsi="Times New Roman"/>
          <w:b/>
          <w:color w:val="C00000"/>
          <w:sz w:val="96"/>
          <w:szCs w:val="96"/>
        </w:rPr>
        <w:t xml:space="preserve">с 1 апреля 2024г. </w:t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C00000"/>
          <w:sz w:val="96"/>
          <w:szCs w:val="96"/>
        </w:rPr>
      </w:pPr>
      <w:r>
        <w:rPr>
          <w:rFonts w:cs="Times New Roman" w:ascii="Times New Roman" w:hAnsi="Times New Roman"/>
          <w:b/>
          <w:color w:val="C00000"/>
          <w:sz w:val="96"/>
          <w:szCs w:val="96"/>
        </w:rPr>
        <w:t xml:space="preserve">(в часы приёма) </w:t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C00000"/>
          <w:sz w:val="96"/>
          <w:szCs w:val="96"/>
        </w:rPr>
      </w:pPr>
      <w:r>
        <w:rPr>
          <w:rFonts w:cs="Times New Roman" w:ascii="Times New Roman" w:hAnsi="Times New Roman"/>
          <w:b/>
          <w:color w:val="C00000"/>
          <w:sz w:val="96"/>
          <w:szCs w:val="96"/>
        </w:rPr>
        <w:t xml:space="preserve">в кабинете №402. </w:t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color w:val="C00000"/>
          <w:sz w:val="96"/>
          <w:szCs w:val="96"/>
        </w:rPr>
      </w:pPr>
      <w:r>
        <w:rPr>
          <w:rFonts w:cs="Times New Roman" w:ascii="Times New Roman" w:hAnsi="Times New Roman"/>
          <w:b/>
          <w:color w:val="C00000"/>
          <w:sz w:val="96"/>
          <w:szCs w:val="96"/>
        </w:rPr>
        <w:t>При наличии всех документов</w:t>
      </w:r>
    </w:p>
    <w:sectPr>
      <w:type w:val="nextPage"/>
      <w:pgSz w:w="11906" w:h="16838"/>
      <w:pgMar w:left="1700" w:right="851" w:header="0" w:top="1021" w:footer="0" w:bottom="1021" w:gutter="0"/>
      <w:pgBorders w:display="allPages"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663e"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404b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2d0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b404b0"/>
    <w:pPr/>
    <w:rPr>
      <w:rFonts w:ascii="Tahoma" w:hAnsi="Tahoma" w:cs="Tahoma"/>
      <w:sz w:val="16"/>
      <w:szCs w:val="16"/>
    </w:rPr>
  </w:style>
  <w:style w:type="paragraph" w:styleId="1" w:customStyle="1">
    <w:name w:val="Абзац списка1"/>
    <w:basedOn w:val="Normal"/>
    <w:qFormat/>
    <w:rsid w:val="00c225f2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Times New Roman" w:cs="Times New Roman"/>
    </w:rPr>
  </w:style>
  <w:style w:type="paragraph" w:styleId="Indexheading">
    <w:name w:val="index heading"/>
    <w:basedOn w:val="Normal"/>
    <w:qFormat/>
    <w:pPr/>
    <w:rPr>
      <w:rFonts w:eastAsia="Droid Sans Devanaga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F442-7597-4DED-AEEC-3D2DF470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LibreOffice/6.4.5.2$Windows_x86 LibreOffice_project/a726b36747cf2001e06b58ad5db1aa3a9a1872d6</Application>
  <Pages>3</Pages>
  <Words>196</Words>
  <Characters>1161</Characters>
  <CharactersWithSpaces>1408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2024-02-14T11:53:09Z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